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B38E" w14:textId="72B31509" w:rsidR="00E15089" w:rsidRPr="00060F3B" w:rsidRDefault="00E15089" w:rsidP="00060F3B">
      <w:pPr>
        <w:jc w:val="center"/>
        <w:rPr>
          <w:b/>
          <w:bCs/>
          <w:u w:val="single"/>
        </w:rPr>
      </w:pPr>
      <w:r w:rsidRPr="00060F3B">
        <w:rPr>
          <w:b/>
          <w:bCs/>
          <w:u w:val="single"/>
        </w:rPr>
        <w:t>FST MBDR-A – module « </w:t>
      </w:r>
      <w:r w:rsidR="007F3268">
        <w:rPr>
          <w:b/>
          <w:bCs/>
          <w:u w:val="single"/>
        </w:rPr>
        <w:t>Tronc commun</w:t>
      </w:r>
      <w:r w:rsidRPr="00060F3B">
        <w:rPr>
          <w:b/>
          <w:bCs/>
          <w:u w:val="single"/>
        </w:rPr>
        <w:t> »</w:t>
      </w:r>
      <w:r w:rsidR="007F3268">
        <w:rPr>
          <w:b/>
          <w:bCs/>
          <w:u w:val="single"/>
        </w:rPr>
        <w:t> : 1</w:t>
      </w:r>
      <w:r w:rsidR="007F3268" w:rsidRPr="007F3268">
        <w:rPr>
          <w:b/>
          <w:bCs/>
          <w:u w:val="single"/>
          <w:vertAlign w:val="superscript"/>
        </w:rPr>
        <w:t>ère</w:t>
      </w:r>
      <w:r w:rsidR="007F3268">
        <w:rPr>
          <w:b/>
          <w:bCs/>
          <w:u w:val="single"/>
        </w:rPr>
        <w:t xml:space="preserve"> partie</w:t>
      </w:r>
    </w:p>
    <w:p w14:paraId="3857380C" w14:textId="49BC1ED0" w:rsidR="00060F3B" w:rsidRDefault="00060F3B" w:rsidP="00EF7744">
      <w:pPr>
        <w:spacing w:line="276" w:lineRule="auto"/>
      </w:pPr>
      <w:r>
        <w:t>Public : DES de Gynécologie-Obstétrique, de Gynécologie Médicale</w:t>
      </w:r>
      <w:r w:rsidR="00984E2F">
        <w:t xml:space="preserve">, </w:t>
      </w:r>
      <w:r>
        <w:t>d’Endocrinologie</w:t>
      </w:r>
      <w:r w:rsidR="00984E2F">
        <w:t>, d’Urologie et de Biologie Médicale</w:t>
      </w:r>
    </w:p>
    <w:p w14:paraId="6CCE371C" w14:textId="609DB303" w:rsidR="00984E2F" w:rsidRDefault="00060F3B" w:rsidP="00EF7744">
      <w:pPr>
        <w:spacing w:line="276" w:lineRule="auto"/>
      </w:pPr>
      <w:r>
        <w:t>Modalités : webinar Zoom</w:t>
      </w:r>
    </w:p>
    <w:tbl>
      <w:tblPr>
        <w:tblStyle w:val="Grilledutableau"/>
        <w:tblW w:w="14486" w:type="dxa"/>
        <w:tblLook w:val="04A0" w:firstRow="1" w:lastRow="0" w:firstColumn="1" w:lastColumn="0" w:noHBand="0" w:noVBand="1"/>
      </w:tblPr>
      <w:tblGrid>
        <w:gridCol w:w="1575"/>
        <w:gridCol w:w="1517"/>
        <w:gridCol w:w="5550"/>
        <w:gridCol w:w="3969"/>
        <w:gridCol w:w="1875"/>
      </w:tblGrid>
      <w:tr w:rsidR="00E15089" w:rsidRPr="00300F8C" w14:paraId="4C8A8B17" w14:textId="77777777" w:rsidTr="00D77CF0">
        <w:trPr>
          <w:trHeight w:val="463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D85C45A" w14:textId="1A2401EE" w:rsidR="00E15089" w:rsidRPr="009E2804" w:rsidRDefault="00E15089" w:rsidP="0088487E">
            <w:pPr>
              <w:jc w:val="center"/>
              <w:rPr>
                <w:b/>
                <w:bCs/>
              </w:rPr>
            </w:pPr>
            <w:r w:rsidRPr="009E2804">
              <w:rPr>
                <w:b/>
                <w:bCs/>
              </w:rPr>
              <w:t>Date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3FCAA775" w14:textId="68ABAA88" w:rsidR="00E15089" w:rsidRPr="009E2804" w:rsidRDefault="00E15089" w:rsidP="0088487E">
            <w:pPr>
              <w:jc w:val="center"/>
              <w:rPr>
                <w:b/>
                <w:bCs/>
              </w:rPr>
            </w:pPr>
            <w:r w:rsidRPr="009E2804">
              <w:rPr>
                <w:b/>
                <w:bCs/>
              </w:rPr>
              <w:t>Horaires</w:t>
            </w:r>
          </w:p>
        </w:tc>
        <w:tc>
          <w:tcPr>
            <w:tcW w:w="5550" w:type="dxa"/>
            <w:shd w:val="clear" w:color="auto" w:fill="D9D9D9" w:themeFill="background1" w:themeFillShade="D9"/>
            <w:vAlign w:val="center"/>
          </w:tcPr>
          <w:p w14:paraId="5C870998" w14:textId="34CE7F7E" w:rsidR="00E15089" w:rsidRPr="009E2804" w:rsidRDefault="00E15089" w:rsidP="0088487E">
            <w:pPr>
              <w:jc w:val="center"/>
              <w:rPr>
                <w:b/>
                <w:bCs/>
              </w:rPr>
            </w:pPr>
            <w:r w:rsidRPr="009E2804">
              <w:rPr>
                <w:b/>
                <w:bCs/>
              </w:rPr>
              <w:t>Intitulé du cours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388011B" w14:textId="17E7B1FE" w:rsidR="00E15089" w:rsidRPr="009E2804" w:rsidRDefault="00E15089" w:rsidP="0088487E">
            <w:pPr>
              <w:jc w:val="center"/>
              <w:rPr>
                <w:b/>
                <w:bCs/>
              </w:rPr>
            </w:pPr>
            <w:r w:rsidRPr="009E2804">
              <w:rPr>
                <w:b/>
                <w:bCs/>
              </w:rPr>
              <w:t>Enseignants pressentis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39F506F" w14:textId="08B41E96" w:rsidR="00E15089" w:rsidRPr="009E2804" w:rsidRDefault="00E15089" w:rsidP="0088487E">
            <w:pPr>
              <w:jc w:val="center"/>
              <w:rPr>
                <w:b/>
                <w:bCs/>
              </w:rPr>
            </w:pPr>
            <w:r w:rsidRPr="009E2804">
              <w:rPr>
                <w:b/>
                <w:bCs/>
              </w:rPr>
              <w:t>Modérateur</w:t>
            </w:r>
          </w:p>
        </w:tc>
      </w:tr>
      <w:tr w:rsidR="000660FC" w14:paraId="31FE8EC7" w14:textId="77777777" w:rsidTr="00550834">
        <w:tc>
          <w:tcPr>
            <w:tcW w:w="1575" w:type="dxa"/>
            <w:vMerge w:val="restart"/>
            <w:shd w:val="clear" w:color="auto" w:fill="D5DCE4" w:themeFill="text2" w:themeFillTint="33"/>
            <w:vAlign w:val="center"/>
          </w:tcPr>
          <w:p w14:paraId="7A06DE26" w14:textId="6CB1F4EF" w:rsidR="000660FC" w:rsidRPr="00300F8C" w:rsidRDefault="003B4117" w:rsidP="0039394C">
            <w:pPr>
              <w:jc w:val="center"/>
            </w:pPr>
            <w:r>
              <w:t>Mercredi 26 novembre 2025</w:t>
            </w:r>
          </w:p>
        </w:tc>
        <w:tc>
          <w:tcPr>
            <w:tcW w:w="1517" w:type="dxa"/>
            <w:shd w:val="clear" w:color="auto" w:fill="D5DCE4" w:themeFill="text2" w:themeFillTint="33"/>
          </w:tcPr>
          <w:p w14:paraId="74854E1D" w14:textId="3F68A5C7" w:rsidR="000660FC" w:rsidRPr="00300F8C" w:rsidRDefault="0063620E">
            <w:r>
              <w:t>8</w:t>
            </w:r>
            <w:r w:rsidR="000660FC" w:rsidRPr="00300F8C">
              <w:t>h</w:t>
            </w:r>
            <w:r>
              <w:t>30</w:t>
            </w:r>
            <w:r w:rsidR="000660FC" w:rsidRPr="00300F8C">
              <w:t>-</w:t>
            </w:r>
            <w:r w:rsidR="001F34A0">
              <w:t>8</w:t>
            </w:r>
            <w:r w:rsidR="000660FC" w:rsidRPr="00300F8C">
              <w:t>h</w:t>
            </w:r>
            <w:r w:rsidR="001F34A0">
              <w:t>45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3912A78C" w14:textId="00F0C499" w:rsidR="000660FC" w:rsidRPr="00300F8C" w:rsidRDefault="000660FC">
            <w:r w:rsidRPr="00300F8C">
              <w:t>Accueil</w:t>
            </w:r>
          </w:p>
        </w:tc>
        <w:tc>
          <w:tcPr>
            <w:tcW w:w="5844" w:type="dxa"/>
            <w:gridSpan w:val="2"/>
            <w:shd w:val="clear" w:color="auto" w:fill="D5DCE4" w:themeFill="text2" w:themeFillTint="33"/>
            <w:vAlign w:val="center"/>
          </w:tcPr>
          <w:p w14:paraId="261F72A3" w14:textId="4D6CFD66" w:rsidR="000660FC" w:rsidRPr="00532EAD" w:rsidRDefault="000660FC" w:rsidP="00C078EE">
            <w:r w:rsidRPr="00532EAD">
              <w:t>Dr Geoffroy ROBIN + autres membres du comité pédagogique</w:t>
            </w:r>
          </w:p>
        </w:tc>
      </w:tr>
      <w:tr w:rsidR="00F26C71" w:rsidRPr="00300F8C" w14:paraId="1C0D767F" w14:textId="77777777" w:rsidTr="00D77CF0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0DB84655" w14:textId="77777777" w:rsidR="00F26C71" w:rsidRPr="00300F8C" w:rsidRDefault="00F26C71" w:rsidP="00CB63D5">
            <w:pPr>
              <w:jc w:val="center"/>
            </w:pPr>
          </w:p>
        </w:tc>
        <w:tc>
          <w:tcPr>
            <w:tcW w:w="1517" w:type="dxa"/>
            <w:shd w:val="clear" w:color="auto" w:fill="D5DCE4" w:themeFill="text2" w:themeFillTint="33"/>
          </w:tcPr>
          <w:p w14:paraId="716EDCC7" w14:textId="42735D78" w:rsidR="00F26C71" w:rsidRPr="00300F8C" w:rsidRDefault="001F34A0">
            <w:r>
              <w:t>8</w:t>
            </w:r>
            <w:r w:rsidR="00F26C71" w:rsidRPr="00300F8C">
              <w:t>h</w:t>
            </w:r>
            <w:r>
              <w:t>45</w:t>
            </w:r>
            <w:r w:rsidR="00F26C71" w:rsidRPr="00300F8C">
              <w:t>-10h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4518BD72" w14:textId="6E7C634E" w:rsidR="00F26C71" w:rsidRPr="00300F8C" w:rsidRDefault="00F26C71" w:rsidP="00074F12">
            <w:r>
              <w:t>Epidémiologie de l’infertilité</w:t>
            </w:r>
            <w:r w:rsidRPr="00300F8C">
              <w:t xml:space="preserve"> 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6128A1B1" w14:textId="5A644E0F" w:rsidR="00F26C71" w:rsidRPr="00532EAD" w:rsidRDefault="00F26C71" w:rsidP="00525B12">
            <w:r w:rsidRPr="00532EAD">
              <w:t xml:space="preserve">Pr Joëlle BELAISCH ALLART, St Cloud </w:t>
            </w:r>
          </w:p>
        </w:tc>
        <w:tc>
          <w:tcPr>
            <w:tcW w:w="1875" w:type="dxa"/>
            <w:vMerge w:val="restart"/>
            <w:shd w:val="clear" w:color="auto" w:fill="D5DCE4" w:themeFill="text2" w:themeFillTint="33"/>
            <w:vAlign w:val="center"/>
          </w:tcPr>
          <w:p w14:paraId="6ECFF6FD" w14:textId="2F508BD8" w:rsidR="00F26C71" w:rsidRPr="00532EAD" w:rsidRDefault="002A7D7A" w:rsidP="00525B12">
            <w:pPr>
              <w:jc w:val="center"/>
            </w:pPr>
            <w:r>
              <w:t xml:space="preserve">Pr Nathalie RIVES </w:t>
            </w:r>
          </w:p>
        </w:tc>
      </w:tr>
      <w:tr w:rsidR="00F26C71" w:rsidRPr="00300F8C" w14:paraId="2F73826A" w14:textId="77777777" w:rsidTr="00D77CF0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040C73BE" w14:textId="77777777" w:rsidR="00F26C71" w:rsidRPr="00300F8C" w:rsidRDefault="00F26C71" w:rsidP="00646402">
            <w:pPr>
              <w:jc w:val="center"/>
            </w:pPr>
          </w:p>
        </w:tc>
        <w:tc>
          <w:tcPr>
            <w:tcW w:w="1517" w:type="dxa"/>
            <w:shd w:val="clear" w:color="auto" w:fill="D5DCE4" w:themeFill="text2" w:themeFillTint="33"/>
          </w:tcPr>
          <w:p w14:paraId="6CC0FC0A" w14:textId="3941FAD0" w:rsidR="00F26C71" w:rsidRPr="00300F8C" w:rsidRDefault="00F26C71" w:rsidP="00646402">
            <w:r w:rsidRPr="00300F8C">
              <w:t>1</w:t>
            </w:r>
            <w:r>
              <w:t>0</w:t>
            </w:r>
            <w:r w:rsidRPr="00300F8C">
              <w:t>h-1</w:t>
            </w:r>
            <w:r>
              <w:t>1</w:t>
            </w:r>
            <w:r w:rsidRPr="00300F8C">
              <w:t>h</w:t>
            </w:r>
            <w:r w:rsidR="00455F21">
              <w:t>15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4291F86E" w14:textId="463433E6" w:rsidR="00F26C71" w:rsidRPr="00300F8C" w:rsidRDefault="00F26C71" w:rsidP="00646402">
            <w:r>
              <w:t>Le testicule : de la vie fœtale à la sénescence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74F463E8" w14:textId="5BB7D672" w:rsidR="00F26C71" w:rsidRPr="00532EAD" w:rsidRDefault="00F26C71" w:rsidP="00646402">
            <w:r>
              <w:t>Pr Nicolas CHEVALIER, Nice</w:t>
            </w:r>
          </w:p>
        </w:tc>
        <w:tc>
          <w:tcPr>
            <w:tcW w:w="1875" w:type="dxa"/>
            <w:vMerge/>
            <w:shd w:val="clear" w:color="auto" w:fill="D5DCE4" w:themeFill="text2" w:themeFillTint="33"/>
            <w:vAlign w:val="center"/>
          </w:tcPr>
          <w:p w14:paraId="5EA9B437" w14:textId="77777777" w:rsidR="00F26C71" w:rsidRPr="00532EAD" w:rsidRDefault="00F26C71" w:rsidP="00646402">
            <w:pPr>
              <w:jc w:val="center"/>
            </w:pPr>
          </w:p>
        </w:tc>
      </w:tr>
      <w:tr w:rsidR="00F26C71" w:rsidRPr="00300F8C" w14:paraId="59A0B77B" w14:textId="77777777" w:rsidTr="00D77CF0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3EB6CBA4" w14:textId="77777777" w:rsidR="00F26C71" w:rsidRPr="00300F8C" w:rsidRDefault="00F26C71" w:rsidP="00646402">
            <w:pPr>
              <w:jc w:val="center"/>
            </w:pPr>
          </w:p>
        </w:tc>
        <w:tc>
          <w:tcPr>
            <w:tcW w:w="1517" w:type="dxa"/>
            <w:shd w:val="clear" w:color="auto" w:fill="D5DCE4" w:themeFill="text2" w:themeFillTint="33"/>
          </w:tcPr>
          <w:p w14:paraId="05AF2D52" w14:textId="1FB2513D" w:rsidR="00F26C71" w:rsidRPr="00300F8C" w:rsidRDefault="00F26C71" w:rsidP="00646402">
            <w:r>
              <w:t>11h</w:t>
            </w:r>
            <w:r w:rsidR="00455F21">
              <w:t>30</w:t>
            </w:r>
            <w:r>
              <w:t>-1</w:t>
            </w:r>
            <w:r w:rsidR="00455F21">
              <w:t>2</w:t>
            </w:r>
            <w:r>
              <w:t>h</w:t>
            </w:r>
            <w:r w:rsidR="00455F21">
              <w:t>30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2C6A54FE" w14:textId="6105E746" w:rsidR="00F26C71" w:rsidRDefault="00F26C71" w:rsidP="00646402">
            <w:r>
              <w:t>Les grandes causes d’infertilité masculine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064B6294" w14:textId="5BAABC65" w:rsidR="00F26C71" w:rsidRPr="00532EAD" w:rsidRDefault="00324470" w:rsidP="00646402">
            <w:r>
              <w:t>P</w:t>
            </w:r>
            <w:r w:rsidR="00F26C71" w:rsidRPr="00532EAD">
              <w:t>r Ingrid PLOTTON, Lyon</w:t>
            </w:r>
          </w:p>
        </w:tc>
        <w:tc>
          <w:tcPr>
            <w:tcW w:w="1875" w:type="dxa"/>
            <w:vMerge/>
            <w:shd w:val="clear" w:color="auto" w:fill="D5DCE4" w:themeFill="text2" w:themeFillTint="33"/>
            <w:vAlign w:val="center"/>
          </w:tcPr>
          <w:p w14:paraId="15117420" w14:textId="77777777" w:rsidR="00F26C71" w:rsidRPr="00532EAD" w:rsidRDefault="00F26C71" w:rsidP="00646402">
            <w:pPr>
              <w:jc w:val="center"/>
            </w:pPr>
          </w:p>
        </w:tc>
      </w:tr>
      <w:tr w:rsidR="00F26C71" w:rsidRPr="00300F8C" w14:paraId="778A1F84" w14:textId="77777777" w:rsidTr="00AB248A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670FDB98" w14:textId="77777777" w:rsidR="00F26C71" w:rsidRPr="00300F8C" w:rsidRDefault="00F26C71" w:rsidP="00646402">
            <w:pPr>
              <w:jc w:val="center"/>
            </w:pPr>
          </w:p>
        </w:tc>
        <w:tc>
          <w:tcPr>
            <w:tcW w:w="12911" w:type="dxa"/>
            <w:gridSpan w:val="4"/>
            <w:shd w:val="clear" w:color="auto" w:fill="D5DCE4" w:themeFill="text2" w:themeFillTint="33"/>
          </w:tcPr>
          <w:p w14:paraId="36084D4C" w14:textId="1AEFD238" w:rsidR="00F26C71" w:rsidRPr="00532EAD" w:rsidRDefault="00F26C71" w:rsidP="00646402">
            <w:pPr>
              <w:jc w:val="center"/>
            </w:pPr>
            <w:r w:rsidRPr="005B7962">
              <w:rPr>
                <w:b/>
                <w:bCs/>
                <w:color w:val="FF0000"/>
              </w:rPr>
              <w:t>Pause méridienne</w:t>
            </w:r>
          </w:p>
        </w:tc>
      </w:tr>
      <w:tr w:rsidR="00A26478" w:rsidRPr="00300F8C" w14:paraId="5451FDE4" w14:textId="77777777" w:rsidTr="00D77CF0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0004A6DB" w14:textId="77777777" w:rsidR="00A26478" w:rsidRPr="00300F8C" w:rsidRDefault="00A26478" w:rsidP="00A26478">
            <w:pPr>
              <w:jc w:val="center"/>
            </w:pPr>
          </w:p>
        </w:tc>
        <w:tc>
          <w:tcPr>
            <w:tcW w:w="1517" w:type="dxa"/>
            <w:shd w:val="clear" w:color="auto" w:fill="D5DCE4" w:themeFill="text2" w:themeFillTint="33"/>
          </w:tcPr>
          <w:p w14:paraId="4D81C0FA" w14:textId="7DE4135E" w:rsidR="00A26478" w:rsidRDefault="00A26478" w:rsidP="00A26478">
            <w:r>
              <w:t>1</w:t>
            </w:r>
            <w:r w:rsidR="000376E0">
              <w:t>3</w:t>
            </w:r>
            <w:r>
              <w:t>h</w:t>
            </w:r>
            <w:r w:rsidR="000376E0">
              <w:t>45</w:t>
            </w:r>
            <w:r>
              <w:t>-15h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05D5111D" w14:textId="1FACE953" w:rsidR="00A26478" w:rsidRDefault="00A26478" w:rsidP="00A26478">
            <w:r>
              <w:t>Le bilan d’infertilité masculine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59FE4227" w14:textId="477FD1FE" w:rsidR="00A26478" w:rsidRPr="00532EAD" w:rsidRDefault="00A26478" w:rsidP="00A26478">
            <w:r w:rsidRPr="00532EAD">
              <w:t>Dr Geoffroy ROBIN, Lille</w:t>
            </w:r>
          </w:p>
        </w:tc>
        <w:tc>
          <w:tcPr>
            <w:tcW w:w="1875" w:type="dxa"/>
            <w:vMerge w:val="restart"/>
            <w:shd w:val="clear" w:color="auto" w:fill="D5DCE4" w:themeFill="text2" w:themeFillTint="33"/>
            <w:vAlign w:val="center"/>
          </w:tcPr>
          <w:p w14:paraId="0A3CA9FD" w14:textId="3061FD4B" w:rsidR="00A26478" w:rsidRPr="00532EAD" w:rsidRDefault="00F604CB" w:rsidP="00A26478">
            <w:pPr>
              <w:jc w:val="center"/>
            </w:pPr>
            <w:r>
              <w:t>Pr Blandine COURBIERE</w:t>
            </w:r>
          </w:p>
        </w:tc>
      </w:tr>
      <w:tr w:rsidR="00A26478" w:rsidRPr="00300F8C" w14:paraId="02E51D00" w14:textId="77777777" w:rsidTr="00D77CF0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5257AAA5" w14:textId="77777777" w:rsidR="00A26478" w:rsidRPr="00300F8C" w:rsidRDefault="00A26478" w:rsidP="00A26478">
            <w:pPr>
              <w:jc w:val="center"/>
            </w:pPr>
          </w:p>
        </w:tc>
        <w:tc>
          <w:tcPr>
            <w:tcW w:w="1517" w:type="dxa"/>
            <w:shd w:val="clear" w:color="auto" w:fill="D5DCE4" w:themeFill="text2" w:themeFillTint="33"/>
          </w:tcPr>
          <w:p w14:paraId="083A6538" w14:textId="5DE25360" w:rsidR="00A26478" w:rsidRDefault="00A26478" w:rsidP="00A26478">
            <w:r>
              <w:t>15h-16h15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4349D0B0" w14:textId="73E94AC7" w:rsidR="00A26478" w:rsidRDefault="00A26478" w:rsidP="00A26478">
            <w:r>
              <w:t>Induction et stimulation de la spermatogenèse : grands principes</w:t>
            </w:r>
            <w:r w:rsidR="000F253D">
              <w:t xml:space="preserve"> – cas cliniques 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7F0E1A2E" w14:textId="54F58194" w:rsidR="00E43392" w:rsidRDefault="00E43392" w:rsidP="00590836">
            <w:r>
              <w:t>Pr Nicolas CHEVALIER, Nice</w:t>
            </w:r>
          </w:p>
          <w:p w14:paraId="01D7C463" w14:textId="0BD4D578" w:rsidR="00A26478" w:rsidRPr="00532EAD" w:rsidRDefault="00590836" w:rsidP="00590836">
            <w:r>
              <w:t xml:space="preserve">Dr </w:t>
            </w:r>
            <w:r w:rsidRPr="00532EAD">
              <w:t>Geoffroy ROBIN, Lille</w:t>
            </w:r>
          </w:p>
        </w:tc>
        <w:tc>
          <w:tcPr>
            <w:tcW w:w="1875" w:type="dxa"/>
            <w:vMerge/>
            <w:shd w:val="clear" w:color="auto" w:fill="D5DCE4" w:themeFill="text2" w:themeFillTint="33"/>
            <w:vAlign w:val="center"/>
          </w:tcPr>
          <w:p w14:paraId="4D95B247" w14:textId="77777777" w:rsidR="00A26478" w:rsidRPr="00532EAD" w:rsidRDefault="00A26478" w:rsidP="00A26478">
            <w:pPr>
              <w:jc w:val="center"/>
            </w:pPr>
          </w:p>
        </w:tc>
      </w:tr>
      <w:tr w:rsidR="00A26478" w:rsidRPr="002A6697" w14:paraId="5FC35A7E" w14:textId="77777777" w:rsidTr="00D77CF0">
        <w:tc>
          <w:tcPr>
            <w:tcW w:w="1575" w:type="dxa"/>
            <w:vMerge/>
            <w:shd w:val="clear" w:color="auto" w:fill="D5DCE4" w:themeFill="text2" w:themeFillTint="33"/>
            <w:vAlign w:val="center"/>
          </w:tcPr>
          <w:p w14:paraId="55355BCF" w14:textId="77777777" w:rsidR="00A26478" w:rsidRPr="00300F8C" w:rsidRDefault="00A26478" w:rsidP="00A26478">
            <w:pPr>
              <w:jc w:val="center"/>
            </w:pPr>
          </w:p>
        </w:tc>
        <w:tc>
          <w:tcPr>
            <w:tcW w:w="1517" w:type="dxa"/>
            <w:shd w:val="clear" w:color="auto" w:fill="D5DCE4" w:themeFill="text2" w:themeFillTint="33"/>
          </w:tcPr>
          <w:p w14:paraId="7B0FF621" w14:textId="4211574C" w:rsidR="00A26478" w:rsidRDefault="00A26478" w:rsidP="00A26478">
            <w:r>
              <w:t>16h30-17h45</w:t>
            </w:r>
          </w:p>
        </w:tc>
        <w:tc>
          <w:tcPr>
            <w:tcW w:w="5550" w:type="dxa"/>
            <w:shd w:val="clear" w:color="auto" w:fill="D5DCE4" w:themeFill="text2" w:themeFillTint="33"/>
          </w:tcPr>
          <w:p w14:paraId="2E623957" w14:textId="68B89841" w:rsidR="00A26478" w:rsidRDefault="00A26478" w:rsidP="00A26478">
            <w:r>
              <w:t>Prise en charge thérapeutique des infertilités masculines (hors stimulations de la spermatogenèse)</w:t>
            </w:r>
            <w:r w:rsidR="000F253D">
              <w:t xml:space="preserve"> – cas cliniques</w:t>
            </w: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093E8112" w14:textId="208DB411" w:rsidR="00A26478" w:rsidRPr="001A7628" w:rsidRDefault="00A26478" w:rsidP="00A26478">
            <w:pPr>
              <w:rPr>
                <w:lang w:val="en-US"/>
              </w:rPr>
            </w:pPr>
            <w:r w:rsidRPr="001A7628">
              <w:rPr>
                <w:lang w:val="en-US"/>
              </w:rPr>
              <w:t>Dr Charlotte METHORST, Saint</w:t>
            </w:r>
            <w:r>
              <w:rPr>
                <w:lang w:val="en-US"/>
              </w:rPr>
              <w:t>-</w:t>
            </w:r>
            <w:r w:rsidRPr="001A7628">
              <w:rPr>
                <w:lang w:val="en-US"/>
              </w:rPr>
              <w:t>C</w:t>
            </w:r>
            <w:r>
              <w:rPr>
                <w:lang w:val="en-US"/>
              </w:rPr>
              <w:t>loud</w:t>
            </w:r>
          </w:p>
        </w:tc>
        <w:tc>
          <w:tcPr>
            <w:tcW w:w="1875" w:type="dxa"/>
            <w:vMerge/>
            <w:shd w:val="clear" w:color="auto" w:fill="D5DCE4" w:themeFill="text2" w:themeFillTint="33"/>
            <w:vAlign w:val="center"/>
          </w:tcPr>
          <w:p w14:paraId="3DEA4770" w14:textId="77777777" w:rsidR="00A26478" w:rsidRPr="001A7628" w:rsidRDefault="00A26478" w:rsidP="00A26478">
            <w:pPr>
              <w:jc w:val="center"/>
              <w:rPr>
                <w:lang w:val="en-US"/>
              </w:rPr>
            </w:pPr>
          </w:p>
        </w:tc>
      </w:tr>
      <w:tr w:rsidR="00F26C71" w:rsidRPr="00300F8C" w14:paraId="3151E569" w14:textId="77777777" w:rsidTr="00D77CF0">
        <w:tc>
          <w:tcPr>
            <w:tcW w:w="1575" w:type="dxa"/>
            <w:vMerge w:val="restart"/>
            <w:shd w:val="clear" w:color="auto" w:fill="FBE4D5" w:themeFill="accent2" w:themeFillTint="33"/>
            <w:vAlign w:val="center"/>
          </w:tcPr>
          <w:p w14:paraId="50277DCA" w14:textId="56B43F78" w:rsidR="00F26C71" w:rsidRDefault="00F26C71" w:rsidP="00A26478">
            <w:pPr>
              <w:jc w:val="center"/>
            </w:pPr>
            <w:r>
              <w:t>Jeudi 27 novembre 2025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16117CB0" w14:textId="6D630C12" w:rsidR="00F26C71" w:rsidRPr="00300F8C" w:rsidRDefault="008844FF" w:rsidP="00A26478">
            <w:r>
              <w:t>8</w:t>
            </w:r>
            <w:r w:rsidR="00F26C71">
              <w:t>h</w:t>
            </w:r>
            <w:r>
              <w:t>45</w:t>
            </w:r>
            <w:r w:rsidR="00F26C71">
              <w:t>-</w:t>
            </w:r>
            <w:r>
              <w:t>10h</w:t>
            </w:r>
          </w:p>
        </w:tc>
        <w:tc>
          <w:tcPr>
            <w:tcW w:w="5550" w:type="dxa"/>
            <w:shd w:val="clear" w:color="auto" w:fill="FBE4D5" w:themeFill="accent2" w:themeFillTint="33"/>
          </w:tcPr>
          <w:p w14:paraId="37E9184C" w14:textId="56C08A38" w:rsidR="00F26C71" w:rsidRDefault="00F26C71" w:rsidP="00A26478">
            <w:r>
              <w:t>L’ovaire : de la vie fœtale à la ménopause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0455E378" w14:textId="33836C2C" w:rsidR="00F26C71" w:rsidRPr="00532EAD" w:rsidRDefault="00F26C71" w:rsidP="00A26478">
            <w:r w:rsidRPr="00532EAD">
              <w:t>Pr Sophie CHRISTIN-MAITRE, Paris</w:t>
            </w:r>
          </w:p>
        </w:tc>
        <w:tc>
          <w:tcPr>
            <w:tcW w:w="1875" w:type="dxa"/>
            <w:vMerge w:val="restart"/>
            <w:shd w:val="clear" w:color="auto" w:fill="FBE4D5" w:themeFill="accent2" w:themeFillTint="33"/>
            <w:vAlign w:val="center"/>
          </w:tcPr>
          <w:p w14:paraId="6E042D7C" w14:textId="78F80A7D" w:rsidR="00F26C71" w:rsidRPr="00532EAD" w:rsidRDefault="00D95F32" w:rsidP="00A26478">
            <w:pPr>
              <w:jc w:val="center"/>
            </w:pPr>
            <w:r>
              <w:t>Pr Anne BACHELOT</w:t>
            </w:r>
          </w:p>
        </w:tc>
      </w:tr>
      <w:tr w:rsidR="00F26C71" w:rsidRPr="00300F8C" w14:paraId="0D568A50" w14:textId="77777777" w:rsidTr="00D77CF0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14BE0386" w14:textId="52857286" w:rsidR="00F26C71" w:rsidRPr="00300F8C" w:rsidRDefault="00F26C71" w:rsidP="00A26478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5899D87C" w14:textId="3A71FA46" w:rsidR="00F26C71" w:rsidRPr="00300F8C" w:rsidRDefault="00F26C71" w:rsidP="00A26478">
            <w:r>
              <w:t>10</w:t>
            </w:r>
            <w:r w:rsidRPr="00300F8C">
              <w:t>h</w:t>
            </w:r>
            <w:r w:rsidR="008844FF">
              <w:t>15</w:t>
            </w:r>
            <w:r w:rsidRPr="00300F8C">
              <w:t>-</w:t>
            </w:r>
            <w:r>
              <w:t>12h</w:t>
            </w:r>
            <w:r w:rsidR="008844FF">
              <w:t>15</w:t>
            </w:r>
          </w:p>
        </w:tc>
        <w:tc>
          <w:tcPr>
            <w:tcW w:w="5550" w:type="dxa"/>
            <w:shd w:val="clear" w:color="auto" w:fill="FBE4D5" w:themeFill="accent2" w:themeFillTint="33"/>
          </w:tcPr>
          <w:p w14:paraId="2112FEB7" w14:textId="6507747C" w:rsidR="00F26C71" w:rsidRPr="00300F8C" w:rsidRDefault="00F26C71" w:rsidP="00A26478">
            <w:r>
              <w:t>Les grandes causes d’infertilité féminine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70C27B02" w14:textId="16EF027F" w:rsidR="00F26C71" w:rsidRPr="00532EAD" w:rsidRDefault="00F26C71" w:rsidP="00A26478">
            <w:r w:rsidRPr="00532EAD">
              <w:t>Dr Geoffroy ROBIN, Lille</w:t>
            </w:r>
          </w:p>
        </w:tc>
        <w:tc>
          <w:tcPr>
            <w:tcW w:w="1875" w:type="dxa"/>
            <w:vMerge/>
            <w:shd w:val="clear" w:color="auto" w:fill="FBE4D5" w:themeFill="accent2" w:themeFillTint="33"/>
            <w:vAlign w:val="center"/>
          </w:tcPr>
          <w:p w14:paraId="6FF5F555" w14:textId="008C578B" w:rsidR="00F26C71" w:rsidRPr="00532EAD" w:rsidRDefault="00F26C71" w:rsidP="00A26478">
            <w:pPr>
              <w:jc w:val="center"/>
            </w:pPr>
          </w:p>
        </w:tc>
      </w:tr>
      <w:tr w:rsidR="00853632" w:rsidRPr="00300F8C" w14:paraId="4354210D" w14:textId="77777777" w:rsidTr="00D77CF0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67255F81" w14:textId="77777777" w:rsidR="00853632" w:rsidRPr="00300F8C" w:rsidRDefault="00853632" w:rsidP="00A26478">
            <w:pPr>
              <w:jc w:val="center"/>
            </w:pPr>
          </w:p>
        </w:tc>
        <w:tc>
          <w:tcPr>
            <w:tcW w:w="12911" w:type="dxa"/>
            <w:gridSpan w:val="4"/>
            <w:shd w:val="clear" w:color="auto" w:fill="FBE4D5" w:themeFill="accent2" w:themeFillTint="33"/>
          </w:tcPr>
          <w:p w14:paraId="47E8A6CF" w14:textId="6F9B68D7" w:rsidR="00853632" w:rsidRPr="005B7962" w:rsidRDefault="00853632" w:rsidP="00A26478">
            <w:pPr>
              <w:jc w:val="center"/>
              <w:rPr>
                <w:b/>
                <w:bCs/>
              </w:rPr>
            </w:pPr>
            <w:r w:rsidRPr="005B7962">
              <w:rPr>
                <w:b/>
                <w:bCs/>
                <w:color w:val="FF0000"/>
              </w:rPr>
              <w:t xml:space="preserve">Pause méridienne </w:t>
            </w:r>
          </w:p>
        </w:tc>
      </w:tr>
      <w:tr w:rsidR="000A6ADE" w:rsidRPr="00300F8C" w14:paraId="2949B2DC" w14:textId="77777777" w:rsidTr="00D77CF0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40DE0F3F" w14:textId="77777777" w:rsidR="000A6ADE" w:rsidRPr="00300F8C" w:rsidRDefault="000A6ADE" w:rsidP="000A6ADE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21FBAD3E" w14:textId="6BAE9E2E" w:rsidR="000A6ADE" w:rsidRPr="00300F8C" w:rsidRDefault="000A6ADE" w:rsidP="000A6ADE">
            <w:r w:rsidRPr="00300F8C">
              <w:t>1</w:t>
            </w:r>
            <w:r w:rsidR="00551094">
              <w:t>3</w:t>
            </w:r>
            <w:r w:rsidRPr="00300F8C">
              <w:t>h</w:t>
            </w:r>
            <w:r w:rsidR="002246F0">
              <w:t>30</w:t>
            </w:r>
            <w:r w:rsidRPr="00300F8C">
              <w:t>-1</w:t>
            </w:r>
            <w:r w:rsidR="006440E7">
              <w:t>5</w:t>
            </w:r>
            <w:r>
              <w:t>h</w:t>
            </w:r>
          </w:p>
        </w:tc>
        <w:tc>
          <w:tcPr>
            <w:tcW w:w="5550" w:type="dxa"/>
            <w:shd w:val="clear" w:color="auto" w:fill="FBE4D5" w:themeFill="accent2" w:themeFillTint="33"/>
          </w:tcPr>
          <w:p w14:paraId="4F31F6B1" w14:textId="14929B04" w:rsidR="000A6ADE" w:rsidRPr="00300F8C" w:rsidRDefault="000A6ADE" w:rsidP="000A6ADE">
            <w:r>
              <w:t>Le bilan d’infertilité féminine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4AD1D5F7" w14:textId="5751AF42" w:rsidR="000A6ADE" w:rsidRPr="00532EAD" w:rsidRDefault="000A6ADE" w:rsidP="000A6ADE">
            <w:r w:rsidRPr="00532EAD">
              <w:t>Dr Maeliss PEIGNE, Paris</w:t>
            </w:r>
          </w:p>
        </w:tc>
        <w:tc>
          <w:tcPr>
            <w:tcW w:w="1875" w:type="dxa"/>
            <w:vMerge w:val="restart"/>
            <w:shd w:val="clear" w:color="auto" w:fill="FBE4D5" w:themeFill="accent2" w:themeFillTint="33"/>
            <w:vAlign w:val="center"/>
          </w:tcPr>
          <w:p w14:paraId="6F0A539F" w14:textId="2E7A457F" w:rsidR="000A6ADE" w:rsidRPr="00532EAD" w:rsidRDefault="00187768" w:rsidP="000A6ADE">
            <w:pPr>
              <w:jc w:val="center"/>
            </w:pPr>
            <w:r>
              <w:t xml:space="preserve">Pr </w:t>
            </w:r>
            <w:r w:rsidR="00C03EF9">
              <w:t>Charlotte DUPONT</w:t>
            </w:r>
          </w:p>
        </w:tc>
      </w:tr>
      <w:tr w:rsidR="00F26C71" w:rsidRPr="00300F8C" w14:paraId="2E693A8D" w14:textId="77777777" w:rsidTr="00D77CF0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4601912D" w14:textId="77777777" w:rsidR="00F26C71" w:rsidRPr="00300F8C" w:rsidRDefault="00F26C71" w:rsidP="00F26C71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452B3514" w14:textId="7AFD3BDA" w:rsidR="00F26C71" w:rsidRPr="00300F8C" w:rsidRDefault="00F26C71" w:rsidP="00F26C71">
            <w:r>
              <w:t>15h</w:t>
            </w:r>
            <w:r w:rsidR="006440E7">
              <w:t>15</w:t>
            </w:r>
            <w:r>
              <w:t>-</w:t>
            </w:r>
            <w:r w:rsidR="007474F9">
              <w:t>1</w:t>
            </w:r>
            <w:r w:rsidR="00112D8D">
              <w:t>6h</w:t>
            </w:r>
            <w:r w:rsidR="002246F0">
              <w:t>30</w:t>
            </w:r>
          </w:p>
        </w:tc>
        <w:tc>
          <w:tcPr>
            <w:tcW w:w="5550" w:type="dxa"/>
            <w:shd w:val="clear" w:color="auto" w:fill="FBE4D5" w:themeFill="accent2" w:themeFillTint="33"/>
          </w:tcPr>
          <w:p w14:paraId="25A00FEB" w14:textId="55944EB4" w:rsidR="00F26C71" w:rsidRDefault="00F26C71" w:rsidP="00F26C71">
            <w:r>
              <w:t xml:space="preserve">Pharmacologie des inducteurs de l’ovulation utilisées en Médecine de la Reproduction 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359C4507" w14:textId="66E36BB0" w:rsidR="00F26C71" w:rsidRPr="00532EAD" w:rsidRDefault="00324470" w:rsidP="00F26C71">
            <w:r>
              <w:t>P</w:t>
            </w:r>
            <w:r w:rsidR="00F26C71" w:rsidRPr="00532EAD">
              <w:t>r Charlotte SONIGO, Clamart</w:t>
            </w:r>
            <w:r w:rsidR="00F26C71">
              <w:t xml:space="preserve"> </w:t>
            </w:r>
          </w:p>
          <w:p w14:paraId="088F6113" w14:textId="3984B32F" w:rsidR="00F26C71" w:rsidRPr="00532EAD" w:rsidRDefault="00F26C71" w:rsidP="00F26C71"/>
        </w:tc>
        <w:tc>
          <w:tcPr>
            <w:tcW w:w="1875" w:type="dxa"/>
            <w:vMerge/>
            <w:shd w:val="clear" w:color="auto" w:fill="FBE4D5" w:themeFill="accent2" w:themeFillTint="33"/>
            <w:vAlign w:val="center"/>
          </w:tcPr>
          <w:p w14:paraId="7F8BB9F0" w14:textId="77777777" w:rsidR="00F26C71" w:rsidRDefault="00F26C71" w:rsidP="00F26C71">
            <w:pPr>
              <w:jc w:val="center"/>
            </w:pPr>
          </w:p>
        </w:tc>
      </w:tr>
      <w:tr w:rsidR="00F26C71" w:rsidRPr="00300F8C" w14:paraId="354FB2C5" w14:textId="77777777" w:rsidTr="00D77CF0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466F7B34" w14:textId="77777777" w:rsidR="00F26C71" w:rsidRPr="00300F8C" w:rsidRDefault="00F26C71" w:rsidP="00F26C71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3DD65813" w14:textId="1167A528" w:rsidR="00F26C71" w:rsidRPr="00300F8C" w:rsidRDefault="00F26C71" w:rsidP="00F26C71">
            <w:r>
              <w:t>1</w:t>
            </w:r>
            <w:r w:rsidR="002246F0">
              <w:t>6</w:t>
            </w:r>
            <w:r>
              <w:t>h</w:t>
            </w:r>
            <w:r w:rsidR="002246F0">
              <w:t>45</w:t>
            </w:r>
            <w:r>
              <w:t>-18h</w:t>
            </w:r>
          </w:p>
        </w:tc>
        <w:tc>
          <w:tcPr>
            <w:tcW w:w="5550" w:type="dxa"/>
            <w:shd w:val="clear" w:color="auto" w:fill="FBE4D5" w:themeFill="accent2" w:themeFillTint="33"/>
          </w:tcPr>
          <w:p w14:paraId="62FDB71A" w14:textId="2FB40956" w:rsidR="00F26C71" w:rsidRDefault="0026431D" w:rsidP="00F26C71">
            <w:r w:rsidRPr="0026431D">
              <w:t>Le plan National Fertilité : des constats aux proposition</w:t>
            </w:r>
            <w:r>
              <w:t>s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3A66575B" w14:textId="64D0AC1A" w:rsidR="00F26C71" w:rsidRPr="00532EAD" w:rsidRDefault="0026431D" w:rsidP="00F26C71">
            <w:r w:rsidRPr="0026431D">
              <w:t>Pr Samir HAMAMAH, Montpellier</w:t>
            </w:r>
          </w:p>
        </w:tc>
        <w:tc>
          <w:tcPr>
            <w:tcW w:w="1875" w:type="dxa"/>
            <w:vMerge/>
            <w:shd w:val="clear" w:color="auto" w:fill="FBE4D5" w:themeFill="accent2" w:themeFillTint="33"/>
            <w:vAlign w:val="center"/>
          </w:tcPr>
          <w:p w14:paraId="03322204" w14:textId="77777777" w:rsidR="00F26C71" w:rsidRDefault="00F26C71" w:rsidP="00F26C71">
            <w:pPr>
              <w:jc w:val="center"/>
            </w:pPr>
          </w:p>
        </w:tc>
      </w:tr>
      <w:tr w:rsidR="00E71E6A" w:rsidRPr="00300F8C" w14:paraId="6C0A6906" w14:textId="77777777" w:rsidTr="00D77CF0">
        <w:tc>
          <w:tcPr>
            <w:tcW w:w="1575" w:type="dxa"/>
            <w:vMerge w:val="restart"/>
            <w:shd w:val="clear" w:color="auto" w:fill="E2EFD9" w:themeFill="accent6" w:themeFillTint="33"/>
            <w:vAlign w:val="center"/>
          </w:tcPr>
          <w:p w14:paraId="0A132F32" w14:textId="77227330" w:rsidR="00E71E6A" w:rsidRPr="00300F8C" w:rsidRDefault="00E71E6A" w:rsidP="0059006B">
            <w:pPr>
              <w:jc w:val="center"/>
            </w:pPr>
            <w:r w:rsidRPr="00300F8C">
              <w:t xml:space="preserve"> </w:t>
            </w:r>
            <w:r>
              <w:t>Vendredi 28 novembre 2025</w:t>
            </w:r>
          </w:p>
        </w:tc>
        <w:tc>
          <w:tcPr>
            <w:tcW w:w="1517" w:type="dxa"/>
            <w:shd w:val="clear" w:color="auto" w:fill="E2EFD9" w:themeFill="accent6" w:themeFillTint="33"/>
          </w:tcPr>
          <w:p w14:paraId="1D0646F7" w14:textId="4EDEFE3F" w:rsidR="00E71E6A" w:rsidRPr="00300F8C" w:rsidRDefault="00E71E6A" w:rsidP="0059006B">
            <w:r w:rsidRPr="00300F8C">
              <w:t>9h-</w:t>
            </w:r>
            <w:r w:rsidR="00A90E73">
              <w:t>11h</w:t>
            </w:r>
          </w:p>
        </w:tc>
        <w:tc>
          <w:tcPr>
            <w:tcW w:w="5550" w:type="dxa"/>
            <w:shd w:val="clear" w:color="auto" w:fill="E2EFD9" w:themeFill="accent6" w:themeFillTint="33"/>
          </w:tcPr>
          <w:p w14:paraId="14DD353E" w14:textId="18D31CFA" w:rsidR="00E71E6A" w:rsidRPr="00300F8C" w:rsidRDefault="002A6697" w:rsidP="0059006B">
            <w:r>
              <w:t xml:space="preserve">Les bases de la génétique médicale à l’usage des spécialistes en Reproduction Humaine 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05505841" w14:textId="1BDD457F" w:rsidR="00E71E6A" w:rsidRPr="00532EAD" w:rsidRDefault="0021620A" w:rsidP="0059006B">
            <w:r w:rsidRPr="00532EAD">
              <w:t xml:space="preserve">Pr </w:t>
            </w:r>
            <w:r>
              <w:t xml:space="preserve">Florence PETIT, Lille </w:t>
            </w:r>
          </w:p>
        </w:tc>
        <w:tc>
          <w:tcPr>
            <w:tcW w:w="1875" w:type="dxa"/>
            <w:vMerge w:val="restart"/>
            <w:shd w:val="clear" w:color="auto" w:fill="E2EFD9" w:themeFill="accent6" w:themeFillTint="33"/>
            <w:vAlign w:val="center"/>
          </w:tcPr>
          <w:p w14:paraId="76566916" w14:textId="55821698" w:rsidR="00E71E6A" w:rsidRPr="00300F8C" w:rsidRDefault="00A90E73" w:rsidP="0059006B">
            <w:pPr>
              <w:jc w:val="center"/>
            </w:pPr>
            <w:r>
              <w:t>Pr Charlotte SONIGO</w:t>
            </w:r>
          </w:p>
        </w:tc>
      </w:tr>
      <w:tr w:rsidR="00E71E6A" w:rsidRPr="00300F8C" w14:paraId="4BA13BDA" w14:textId="77777777" w:rsidTr="00D77CF0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0B62427A" w14:textId="77777777" w:rsidR="00E71E6A" w:rsidRPr="00300F8C" w:rsidRDefault="00E71E6A" w:rsidP="00E77C6C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539D072E" w14:textId="62D6BA46" w:rsidR="00E71E6A" w:rsidRPr="00300F8C" w:rsidRDefault="00E71E6A" w:rsidP="00E77C6C">
            <w:r>
              <w:t>1</w:t>
            </w:r>
            <w:r w:rsidR="00A90E73">
              <w:t>1h15</w:t>
            </w:r>
            <w:r>
              <w:t>-12h45</w:t>
            </w:r>
          </w:p>
        </w:tc>
        <w:tc>
          <w:tcPr>
            <w:tcW w:w="5550" w:type="dxa"/>
            <w:shd w:val="clear" w:color="auto" w:fill="E2EFD9" w:themeFill="accent6" w:themeFillTint="33"/>
          </w:tcPr>
          <w:p w14:paraId="4A2946C7" w14:textId="42BBCEFE" w:rsidR="00E71E6A" w:rsidRPr="00300F8C" w:rsidRDefault="0021620A" w:rsidP="00E77C6C">
            <w:r>
              <w:t xml:space="preserve">Induction de l’ovulation et Stimulation ovarienne : grands principes 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C8D1CAE" w14:textId="12BFD263" w:rsidR="00E71E6A" w:rsidRPr="00532EAD" w:rsidRDefault="0021620A" w:rsidP="00E77C6C">
            <w:r>
              <w:t>Pr Charlotte SONIGO, Clamart</w:t>
            </w:r>
          </w:p>
        </w:tc>
        <w:tc>
          <w:tcPr>
            <w:tcW w:w="1875" w:type="dxa"/>
            <w:vMerge/>
            <w:shd w:val="clear" w:color="auto" w:fill="E2EFD9" w:themeFill="accent6" w:themeFillTint="33"/>
            <w:vAlign w:val="center"/>
          </w:tcPr>
          <w:p w14:paraId="3C9217A0" w14:textId="77777777" w:rsidR="00E71E6A" w:rsidRPr="00300F8C" w:rsidRDefault="00E71E6A" w:rsidP="00E77C6C">
            <w:pPr>
              <w:jc w:val="center"/>
            </w:pPr>
          </w:p>
        </w:tc>
      </w:tr>
      <w:tr w:rsidR="00E71E6A" w:rsidRPr="00300F8C" w14:paraId="6CB5DBCA" w14:textId="77777777" w:rsidTr="00D77CF0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49458D75" w14:textId="77777777" w:rsidR="00E71E6A" w:rsidRPr="00300F8C" w:rsidRDefault="00E71E6A" w:rsidP="00E77C6C">
            <w:pPr>
              <w:jc w:val="center"/>
            </w:pPr>
          </w:p>
        </w:tc>
        <w:tc>
          <w:tcPr>
            <w:tcW w:w="12911" w:type="dxa"/>
            <w:gridSpan w:val="4"/>
            <w:shd w:val="clear" w:color="auto" w:fill="E2EFD9" w:themeFill="accent6" w:themeFillTint="33"/>
          </w:tcPr>
          <w:p w14:paraId="6F2B5702" w14:textId="1DF77700" w:rsidR="00E71E6A" w:rsidRPr="005B7962" w:rsidRDefault="00E71E6A" w:rsidP="00E77C6C">
            <w:pPr>
              <w:jc w:val="center"/>
              <w:rPr>
                <w:b/>
                <w:bCs/>
              </w:rPr>
            </w:pPr>
            <w:r w:rsidRPr="005B7962">
              <w:rPr>
                <w:b/>
                <w:bCs/>
                <w:color w:val="FF0000"/>
              </w:rPr>
              <w:t>Pause méridienne</w:t>
            </w:r>
          </w:p>
        </w:tc>
      </w:tr>
      <w:tr w:rsidR="00E71E6A" w:rsidRPr="00300F8C" w14:paraId="47EF249F" w14:textId="77777777" w:rsidTr="00D77CF0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70FD68EE" w14:textId="77777777" w:rsidR="00E71E6A" w:rsidRPr="00300F8C" w:rsidRDefault="00E71E6A" w:rsidP="00E77C6C">
            <w:pPr>
              <w:jc w:val="center"/>
            </w:pPr>
            <w:bookmarkStart w:id="0" w:name="_Hlk114754028"/>
          </w:p>
        </w:tc>
        <w:tc>
          <w:tcPr>
            <w:tcW w:w="1517" w:type="dxa"/>
            <w:shd w:val="clear" w:color="auto" w:fill="E2EFD9" w:themeFill="accent6" w:themeFillTint="33"/>
          </w:tcPr>
          <w:p w14:paraId="44AF6F71" w14:textId="7BCF67CF" w:rsidR="00E71E6A" w:rsidRPr="00300F8C" w:rsidRDefault="00E71E6A" w:rsidP="00E77C6C">
            <w:r>
              <w:t>14h</w:t>
            </w:r>
            <w:r w:rsidRPr="00300F8C">
              <w:t>-1</w:t>
            </w:r>
            <w:r>
              <w:t>6h</w:t>
            </w:r>
          </w:p>
        </w:tc>
        <w:tc>
          <w:tcPr>
            <w:tcW w:w="5550" w:type="dxa"/>
            <w:shd w:val="clear" w:color="auto" w:fill="E2EFD9" w:themeFill="accent6" w:themeFillTint="33"/>
          </w:tcPr>
          <w:p w14:paraId="19531AFE" w14:textId="3A00C116" w:rsidR="00E71E6A" w:rsidRPr="00300F8C" w:rsidRDefault="0021620A" w:rsidP="00E77C6C">
            <w:r>
              <w:t>Techniques d’AMP : les grands principes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243F4D0E" w14:textId="1575EEB5" w:rsidR="00E71E6A" w:rsidRPr="00532EAD" w:rsidRDefault="0021620A" w:rsidP="00E77C6C">
            <w:r>
              <w:t>P</w:t>
            </w:r>
            <w:r w:rsidRPr="00532EAD">
              <w:t xml:space="preserve">r </w:t>
            </w:r>
            <w:r>
              <w:t>C</w:t>
            </w:r>
            <w:r w:rsidRPr="00532EAD">
              <w:t>harlotte DUPONT, Paris</w:t>
            </w:r>
          </w:p>
        </w:tc>
        <w:tc>
          <w:tcPr>
            <w:tcW w:w="1875" w:type="dxa"/>
            <w:vMerge w:val="restart"/>
            <w:shd w:val="clear" w:color="auto" w:fill="E2EFD9" w:themeFill="accent6" w:themeFillTint="33"/>
            <w:vAlign w:val="center"/>
          </w:tcPr>
          <w:p w14:paraId="2B7BD034" w14:textId="1A385466" w:rsidR="00E71E6A" w:rsidRPr="00300F8C" w:rsidRDefault="00386551" w:rsidP="00E77C6C">
            <w:pPr>
              <w:jc w:val="center"/>
            </w:pPr>
            <w:r>
              <w:t>Dr Geoffroy ROBIN</w:t>
            </w:r>
          </w:p>
        </w:tc>
      </w:tr>
      <w:tr w:rsidR="00E71E6A" w:rsidRPr="00300F8C" w14:paraId="609C982A" w14:textId="77777777" w:rsidTr="00FE41EC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17C0BD4D" w14:textId="77777777" w:rsidR="00E71E6A" w:rsidRPr="00300F8C" w:rsidRDefault="00E71E6A" w:rsidP="00F35A18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582AFB47" w14:textId="49BDEFF8" w:rsidR="00E71E6A" w:rsidRPr="00300F8C" w:rsidRDefault="00E71E6A" w:rsidP="00F35A18">
            <w:r>
              <w:t>16h15–17h45</w:t>
            </w:r>
          </w:p>
        </w:tc>
        <w:tc>
          <w:tcPr>
            <w:tcW w:w="5550" w:type="dxa"/>
            <w:shd w:val="clear" w:color="auto" w:fill="E2EFD9" w:themeFill="accent6" w:themeFillTint="33"/>
          </w:tcPr>
          <w:p w14:paraId="03F6B780" w14:textId="368F40DD" w:rsidR="00E71E6A" w:rsidRPr="00300F8C" w:rsidRDefault="00E71E6A" w:rsidP="00F35A18">
            <w:r>
              <w:t xml:space="preserve">Cas cliniques interactifs : stratégie d’exploration du couple infertile 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30B82DA3" w14:textId="77777777" w:rsidR="00E71E6A" w:rsidRDefault="00E71E6A" w:rsidP="00F35A18">
            <w:r>
              <w:t xml:space="preserve">Dr Mathilde BOURDON, Paris </w:t>
            </w:r>
          </w:p>
          <w:p w14:paraId="2AEA61C6" w14:textId="24BB8768" w:rsidR="00E71E6A" w:rsidRPr="00300F8C" w:rsidRDefault="00E71E6A" w:rsidP="00F35A18">
            <w:r>
              <w:t>Pr Catherine PATRAT, Paris</w:t>
            </w:r>
          </w:p>
        </w:tc>
        <w:tc>
          <w:tcPr>
            <w:tcW w:w="1875" w:type="dxa"/>
            <w:vMerge/>
            <w:vAlign w:val="center"/>
          </w:tcPr>
          <w:p w14:paraId="7CB5AC36" w14:textId="77777777" w:rsidR="00E71E6A" w:rsidRPr="00300F8C" w:rsidRDefault="00E71E6A" w:rsidP="00F35A18">
            <w:pPr>
              <w:jc w:val="center"/>
            </w:pPr>
          </w:p>
        </w:tc>
      </w:tr>
      <w:tr w:rsidR="00E71E6A" w:rsidRPr="00300F8C" w14:paraId="523A878A" w14:textId="77777777" w:rsidTr="00FE41EC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226ECB60" w14:textId="77777777" w:rsidR="00E71E6A" w:rsidRPr="00300F8C" w:rsidRDefault="00E71E6A" w:rsidP="00F35A18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0F7CE9BC" w14:textId="71477BBD" w:rsidR="00E71E6A" w:rsidRDefault="00E71E6A" w:rsidP="00F35A18">
            <w:r>
              <w:t>17h45-18h</w:t>
            </w:r>
          </w:p>
        </w:tc>
        <w:tc>
          <w:tcPr>
            <w:tcW w:w="5550" w:type="dxa"/>
            <w:shd w:val="clear" w:color="auto" w:fill="E2EFD9" w:themeFill="accent6" w:themeFillTint="33"/>
          </w:tcPr>
          <w:p w14:paraId="461F8C31" w14:textId="1479F046" w:rsidR="00E71E6A" w:rsidRDefault="00E71E6A" w:rsidP="00F35A18">
            <w:r>
              <w:t>Clôture de l’enseignement – Evaluation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435204CC" w14:textId="4F896A74" w:rsidR="00E71E6A" w:rsidRDefault="00E71E6A" w:rsidP="00F35A18">
            <w:r>
              <w:t>Dr Geoffroy ROBIN</w:t>
            </w:r>
          </w:p>
        </w:tc>
        <w:tc>
          <w:tcPr>
            <w:tcW w:w="1875" w:type="dxa"/>
            <w:vMerge/>
            <w:vAlign w:val="center"/>
          </w:tcPr>
          <w:p w14:paraId="3C8EED83" w14:textId="77777777" w:rsidR="00E71E6A" w:rsidRPr="00300F8C" w:rsidRDefault="00E71E6A" w:rsidP="00F35A18">
            <w:pPr>
              <w:jc w:val="center"/>
            </w:pPr>
          </w:p>
        </w:tc>
      </w:tr>
      <w:bookmarkEnd w:id="0"/>
    </w:tbl>
    <w:p w14:paraId="073DC923" w14:textId="77777777" w:rsidR="00E15089" w:rsidRDefault="00E15089"/>
    <w:sectPr w:rsidR="00E15089" w:rsidSect="00E150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A7B5B"/>
    <w:multiLevelType w:val="hybridMultilevel"/>
    <w:tmpl w:val="3A08A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89"/>
    <w:rsid w:val="000117AA"/>
    <w:rsid w:val="00013A0A"/>
    <w:rsid w:val="00022FBC"/>
    <w:rsid w:val="000376E0"/>
    <w:rsid w:val="000402A5"/>
    <w:rsid w:val="00043EFC"/>
    <w:rsid w:val="00060F3B"/>
    <w:rsid w:val="000660FC"/>
    <w:rsid w:val="00074F12"/>
    <w:rsid w:val="000A5CFA"/>
    <w:rsid w:val="000A6ADE"/>
    <w:rsid w:val="000F253D"/>
    <w:rsid w:val="00110012"/>
    <w:rsid w:val="001114D1"/>
    <w:rsid w:val="0011293A"/>
    <w:rsid w:val="00112D8D"/>
    <w:rsid w:val="00120350"/>
    <w:rsid w:val="00130DDC"/>
    <w:rsid w:val="00144B31"/>
    <w:rsid w:val="00180146"/>
    <w:rsid w:val="00187768"/>
    <w:rsid w:val="0019350F"/>
    <w:rsid w:val="001A4479"/>
    <w:rsid w:val="001A7628"/>
    <w:rsid w:val="001D6231"/>
    <w:rsid w:val="001E59B1"/>
    <w:rsid w:val="001F34A0"/>
    <w:rsid w:val="00205F6D"/>
    <w:rsid w:val="0021620A"/>
    <w:rsid w:val="002246F0"/>
    <w:rsid w:val="00232EB6"/>
    <w:rsid w:val="00263CBA"/>
    <w:rsid w:val="0026431D"/>
    <w:rsid w:val="00267C69"/>
    <w:rsid w:val="002A6697"/>
    <w:rsid w:val="002A7D7A"/>
    <w:rsid w:val="002B178F"/>
    <w:rsid w:val="00300F8C"/>
    <w:rsid w:val="003043FF"/>
    <w:rsid w:val="00311B86"/>
    <w:rsid w:val="00312674"/>
    <w:rsid w:val="00314CBB"/>
    <w:rsid w:val="00324470"/>
    <w:rsid w:val="00350173"/>
    <w:rsid w:val="00356362"/>
    <w:rsid w:val="00386551"/>
    <w:rsid w:val="0039394C"/>
    <w:rsid w:val="0039531D"/>
    <w:rsid w:val="00397CB5"/>
    <w:rsid w:val="003B4117"/>
    <w:rsid w:val="003D79DB"/>
    <w:rsid w:val="003E5AC0"/>
    <w:rsid w:val="003E74B8"/>
    <w:rsid w:val="003F0B61"/>
    <w:rsid w:val="00455F21"/>
    <w:rsid w:val="00472658"/>
    <w:rsid w:val="004B7832"/>
    <w:rsid w:val="00525B12"/>
    <w:rsid w:val="00526292"/>
    <w:rsid w:val="00532EAD"/>
    <w:rsid w:val="00546B4B"/>
    <w:rsid w:val="00550834"/>
    <w:rsid w:val="00551094"/>
    <w:rsid w:val="0055388E"/>
    <w:rsid w:val="00563257"/>
    <w:rsid w:val="00576ED8"/>
    <w:rsid w:val="00585F0E"/>
    <w:rsid w:val="0059006B"/>
    <w:rsid w:val="00590836"/>
    <w:rsid w:val="00596F77"/>
    <w:rsid w:val="005B7962"/>
    <w:rsid w:val="005C3DD9"/>
    <w:rsid w:val="005C5066"/>
    <w:rsid w:val="00603D92"/>
    <w:rsid w:val="006233BC"/>
    <w:rsid w:val="00623F52"/>
    <w:rsid w:val="00635C28"/>
    <w:rsid w:val="0063620E"/>
    <w:rsid w:val="006440E7"/>
    <w:rsid w:val="00646402"/>
    <w:rsid w:val="00667EB4"/>
    <w:rsid w:val="00667F73"/>
    <w:rsid w:val="006858D1"/>
    <w:rsid w:val="00693739"/>
    <w:rsid w:val="006C7D71"/>
    <w:rsid w:val="007174A3"/>
    <w:rsid w:val="00724E0D"/>
    <w:rsid w:val="00734ABE"/>
    <w:rsid w:val="007474F9"/>
    <w:rsid w:val="00750C1E"/>
    <w:rsid w:val="007A7213"/>
    <w:rsid w:val="007B7D29"/>
    <w:rsid w:val="007F3268"/>
    <w:rsid w:val="007F6B96"/>
    <w:rsid w:val="007F6EA7"/>
    <w:rsid w:val="0081672E"/>
    <w:rsid w:val="00825814"/>
    <w:rsid w:val="008278B3"/>
    <w:rsid w:val="00853632"/>
    <w:rsid w:val="00853FB7"/>
    <w:rsid w:val="008557F6"/>
    <w:rsid w:val="00862B09"/>
    <w:rsid w:val="00866D13"/>
    <w:rsid w:val="00876EC5"/>
    <w:rsid w:val="008844FF"/>
    <w:rsid w:val="0088487E"/>
    <w:rsid w:val="008A5BBC"/>
    <w:rsid w:val="008C462A"/>
    <w:rsid w:val="008D6009"/>
    <w:rsid w:val="008E2AB7"/>
    <w:rsid w:val="008F68CA"/>
    <w:rsid w:val="00924D4B"/>
    <w:rsid w:val="00933063"/>
    <w:rsid w:val="00940F31"/>
    <w:rsid w:val="0094611A"/>
    <w:rsid w:val="0097497E"/>
    <w:rsid w:val="00984E2F"/>
    <w:rsid w:val="009B1B07"/>
    <w:rsid w:val="009E2804"/>
    <w:rsid w:val="009E34D7"/>
    <w:rsid w:val="00A104C6"/>
    <w:rsid w:val="00A2185B"/>
    <w:rsid w:val="00A26478"/>
    <w:rsid w:val="00A868A8"/>
    <w:rsid w:val="00A90E73"/>
    <w:rsid w:val="00AA3E0B"/>
    <w:rsid w:val="00AA7D0E"/>
    <w:rsid w:val="00AB50B4"/>
    <w:rsid w:val="00AC46DF"/>
    <w:rsid w:val="00AD3260"/>
    <w:rsid w:val="00AF3DC5"/>
    <w:rsid w:val="00B16197"/>
    <w:rsid w:val="00B2168B"/>
    <w:rsid w:val="00B47979"/>
    <w:rsid w:val="00B60410"/>
    <w:rsid w:val="00B656BA"/>
    <w:rsid w:val="00BB1989"/>
    <w:rsid w:val="00BD05A9"/>
    <w:rsid w:val="00BD4CDA"/>
    <w:rsid w:val="00C001FF"/>
    <w:rsid w:val="00C03EF9"/>
    <w:rsid w:val="00C078EE"/>
    <w:rsid w:val="00C60F9B"/>
    <w:rsid w:val="00C63860"/>
    <w:rsid w:val="00C64565"/>
    <w:rsid w:val="00C7315A"/>
    <w:rsid w:val="00CB442A"/>
    <w:rsid w:val="00CB63D5"/>
    <w:rsid w:val="00CD09BC"/>
    <w:rsid w:val="00CD59A8"/>
    <w:rsid w:val="00D77CF0"/>
    <w:rsid w:val="00D86D7B"/>
    <w:rsid w:val="00D95F32"/>
    <w:rsid w:val="00D96DBF"/>
    <w:rsid w:val="00DA71F5"/>
    <w:rsid w:val="00DA7B11"/>
    <w:rsid w:val="00DE3024"/>
    <w:rsid w:val="00DF05E3"/>
    <w:rsid w:val="00DF50ED"/>
    <w:rsid w:val="00E02721"/>
    <w:rsid w:val="00E15089"/>
    <w:rsid w:val="00E43392"/>
    <w:rsid w:val="00E449DB"/>
    <w:rsid w:val="00E51636"/>
    <w:rsid w:val="00E6452A"/>
    <w:rsid w:val="00E71E6A"/>
    <w:rsid w:val="00E73B29"/>
    <w:rsid w:val="00E77C6C"/>
    <w:rsid w:val="00EA6665"/>
    <w:rsid w:val="00EB2D34"/>
    <w:rsid w:val="00EB43E3"/>
    <w:rsid w:val="00EE544D"/>
    <w:rsid w:val="00EF7744"/>
    <w:rsid w:val="00F25E53"/>
    <w:rsid w:val="00F26C71"/>
    <w:rsid w:val="00F35A18"/>
    <w:rsid w:val="00F604CB"/>
    <w:rsid w:val="00FA3F5A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CE79"/>
  <w15:chartTrackingRefBased/>
  <w15:docId w15:val="{1BB07DB6-5D28-414D-A675-FA0D00D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ROBIN</dc:creator>
  <cp:keywords/>
  <dc:description/>
  <cp:lastModifiedBy>SONIGO Charlotte</cp:lastModifiedBy>
  <cp:revision>2</cp:revision>
  <dcterms:created xsi:type="dcterms:W3CDTF">2025-08-26T12:59:00Z</dcterms:created>
  <dcterms:modified xsi:type="dcterms:W3CDTF">2025-08-26T12:59:00Z</dcterms:modified>
</cp:coreProperties>
</file>